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250"/>
        <w:gridCol w:w="1275"/>
        <w:gridCol w:w="2263"/>
      </w:tblGrid>
      <w:tr w:rsidR="008F7844" w14:paraId="17FA9990" w14:textId="77777777" w:rsidTr="00C907FC">
        <w:trPr>
          <w:trHeight w:val="983"/>
          <w:jc w:val="center"/>
        </w:trPr>
        <w:tc>
          <w:tcPr>
            <w:tcW w:w="9634" w:type="dxa"/>
            <w:gridSpan w:val="4"/>
          </w:tcPr>
          <w:p w14:paraId="40E122A3" w14:textId="5BC57EE4" w:rsidR="00EC0D87" w:rsidRPr="005E34E8" w:rsidRDefault="008F7844" w:rsidP="005E34E8"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三木科仪</w:t>
            </w:r>
            <w:r>
              <w:rPr>
                <w:rFonts w:ascii="宋体" w:hAnsi="宋体"/>
                <w:b/>
                <w:sz w:val="32"/>
                <w:szCs w:val="32"/>
              </w:rPr>
              <w:t>—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产品买卖合同</w:t>
            </w:r>
          </w:p>
        </w:tc>
      </w:tr>
      <w:tr w:rsidR="008F7844" w14:paraId="5C3B3452" w14:textId="77777777" w:rsidTr="00C907FC">
        <w:trPr>
          <w:trHeight w:val="308"/>
          <w:jc w:val="center"/>
        </w:trPr>
        <w:tc>
          <w:tcPr>
            <w:tcW w:w="846" w:type="dxa"/>
            <w:vAlign w:val="bottom"/>
          </w:tcPr>
          <w:p w14:paraId="03E1F4B2" w14:textId="17BBF7E5" w:rsidR="008F7844" w:rsidRDefault="008F7844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甲</w:t>
            </w:r>
            <w:r w:rsidR="00372857"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方：</w:t>
            </w:r>
          </w:p>
        </w:tc>
        <w:tc>
          <w:tcPr>
            <w:tcW w:w="5250" w:type="dxa"/>
            <w:vAlign w:val="bottom"/>
          </w:tcPr>
          <w:p w14:paraId="0E74F9CE" w14:textId="77777777" w:rsidR="008F7844" w:rsidRDefault="008F7844">
            <w:pPr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9FFC99" w14:textId="1E92F444" w:rsidR="008F7844" w:rsidRDefault="008F7844" w:rsidP="00A62318">
            <w:pPr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合同编号</w:t>
            </w:r>
            <w:r w:rsidR="00F46EA3">
              <w:rPr>
                <w:rFonts w:ascii="宋体" w:hAnsi="宋体" w:hint="eastAsia"/>
                <w:szCs w:val="24"/>
              </w:rPr>
              <w:t>：</w:t>
            </w:r>
            <w:r>
              <w:rPr>
                <w:rFonts w:ascii="宋体" w:hAnsi="宋体" w:hint="eastAsia"/>
                <w:szCs w:val="24"/>
              </w:rPr>
              <w:t xml:space="preserve">    </w:t>
            </w:r>
          </w:p>
        </w:tc>
        <w:tc>
          <w:tcPr>
            <w:tcW w:w="2263" w:type="dxa"/>
            <w:vAlign w:val="center"/>
          </w:tcPr>
          <w:p w14:paraId="6CAA4C3A" w14:textId="50342026" w:rsidR="008F7844" w:rsidRDefault="00786303" w:rsidP="005E0472"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S</w:t>
            </w:r>
            <w:r>
              <w:rPr>
                <w:rFonts w:ascii="宋体" w:hAnsi="宋体"/>
                <w:b/>
                <w:szCs w:val="24"/>
              </w:rPr>
              <w:t>MKY-</w:t>
            </w:r>
            <w:r>
              <w:rPr>
                <w:rFonts w:ascii="宋体" w:hAnsi="宋体" w:hint="eastAsia"/>
                <w:b/>
                <w:szCs w:val="24"/>
              </w:rPr>
              <w:t>HT</w:t>
            </w:r>
            <w:r w:rsidR="008F7844">
              <w:rPr>
                <w:rFonts w:ascii="宋体" w:hAnsi="宋体"/>
                <w:b/>
                <w:szCs w:val="24"/>
              </w:rPr>
              <w:t>-20</w:t>
            </w:r>
            <w:r w:rsidR="009B7926">
              <w:rPr>
                <w:rFonts w:ascii="宋体" w:hAnsi="宋体" w:hint="eastAsia"/>
                <w:b/>
                <w:szCs w:val="24"/>
              </w:rPr>
              <w:t>2</w:t>
            </w:r>
            <w:r w:rsidR="00867A55">
              <w:rPr>
                <w:rFonts w:ascii="宋体" w:hAnsi="宋体"/>
                <w:b/>
                <w:szCs w:val="24"/>
              </w:rPr>
              <w:t>4</w:t>
            </w:r>
            <w:r w:rsidR="006D56C9">
              <w:rPr>
                <w:rFonts w:ascii="宋体" w:hAnsi="宋体"/>
                <w:b/>
                <w:szCs w:val="24"/>
              </w:rPr>
              <w:t>0130</w:t>
            </w:r>
            <w:r w:rsidR="00C907FC">
              <w:rPr>
                <w:rFonts w:ascii="宋体" w:hAnsi="宋体" w:hint="eastAsia"/>
                <w:b/>
                <w:szCs w:val="24"/>
              </w:rPr>
              <w:t>1</w:t>
            </w:r>
            <w:r w:rsidR="00CD2152">
              <w:rPr>
                <w:rFonts w:ascii="宋体" w:hAnsi="宋体" w:hint="eastAsia"/>
                <w:b/>
                <w:szCs w:val="24"/>
              </w:rPr>
              <w:t>3</w:t>
            </w:r>
            <w:r w:rsidR="008F7844">
              <w:rPr>
                <w:rFonts w:ascii="宋体" w:hAnsi="宋体" w:hint="eastAsia"/>
                <w:b/>
                <w:szCs w:val="24"/>
              </w:rPr>
              <w:t xml:space="preserve">            </w:t>
            </w:r>
          </w:p>
        </w:tc>
      </w:tr>
      <w:tr w:rsidR="008F7844" w14:paraId="78D28DB4" w14:textId="77777777" w:rsidTr="00C907FC">
        <w:trPr>
          <w:trHeight w:val="293"/>
          <w:jc w:val="center"/>
        </w:trPr>
        <w:tc>
          <w:tcPr>
            <w:tcW w:w="846" w:type="dxa"/>
            <w:vAlign w:val="bottom"/>
          </w:tcPr>
          <w:p w14:paraId="66531351" w14:textId="77777777" w:rsidR="008F7844" w:rsidRDefault="008F7844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250" w:type="dxa"/>
            <w:vAlign w:val="bottom"/>
          </w:tcPr>
          <w:p w14:paraId="1C18E8FD" w14:textId="77777777" w:rsidR="008F7844" w:rsidRDefault="008F7844">
            <w:pPr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AEEE3B" w14:textId="1E2E0666" w:rsidR="008F7844" w:rsidRDefault="008F7844">
            <w:pPr>
              <w:jc w:val="both"/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签定</w:t>
            </w:r>
            <w:proofErr w:type="gramEnd"/>
            <w:r>
              <w:rPr>
                <w:rFonts w:ascii="宋体" w:hAnsi="宋体" w:hint="eastAsia"/>
                <w:szCs w:val="24"/>
              </w:rPr>
              <w:t>地点</w:t>
            </w:r>
            <w:r w:rsidR="00F46EA3">
              <w:rPr>
                <w:rFonts w:ascii="宋体" w:hAnsi="宋体" w:hint="eastAsia"/>
                <w:szCs w:val="24"/>
              </w:rPr>
              <w:t>：</w:t>
            </w:r>
          </w:p>
        </w:tc>
        <w:tc>
          <w:tcPr>
            <w:tcW w:w="2263" w:type="dxa"/>
            <w:vAlign w:val="center"/>
          </w:tcPr>
          <w:p w14:paraId="0BF60961" w14:textId="6C041F05" w:rsidR="008F7844" w:rsidRDefault="008F7844"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济南市</w:t>
            </w:r>
          </w:p>
        </w:tc>
      </w:tr>
      <w:tr w:rsidR="008F7844" w14:paraId="54EA1DF0" w14:textId="77777777" w:rsidTr="00C907FC">
        <w:trPr>
          <w:trHeight w:val="308"/>
          <w:jc w:val="center"/>
        </w:trPr>
        <w:tc>
          <w:tcPr>
            <w:tcW w:w="846" w:type="dxa"/>
            <w:vAlign w:val="bottom"/>
          </w:tcPr>
          <w:p w14:paraId="40931D74" w14:textId="2121D300" w:rsidR="008F7844" w:rsidRDefault="008F7844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乙</w:t>
            </w:r>
            <w:r w:rsidR="00372857"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方：</w:t>
            </w:r>
          </w:p>
        </w:tc>
        <w:tc>
          <w:tcPr>
            <w:tcW w:w="5250" w:type="dxa"/>
            <w:vAlign w:val="bottom"/>
          </w:tcPr>
          <w:p w14:paraId="66DDCB6C" w14:textId="77777777" w:rsidR="008F7844" w:rsidRDefault="008F7844">
            <w:pPr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济南</w:t>
            </w:r>
            <w:r>
              <w:rPr>
                <w:rFonts w:ascii="宋体" w:hAnsi="宋体"/>
                <w:b/>
                <w:szCs w:val="24"/>
              </w:rPr>
              <w:t>三木科仪</w:t>
            </w:r>
            <w:r>
              <w:rPr>
                <w:rFonts w:ascii="宋体" w:hAnsi="宋体" w:hint="eastAsia"/>
                <w:b/>
                <w:szCs w:val="24"/>
              </w:rPr>
              <w:t>检测技术</w:t>
            </w:r>
            <w:r>
              <w:rPr>
                <w:rFonts w:ascii="宋体" w:hAnsi="宋体"/>
                <w:b/>
                <w:szCs w:val="24"/>
              </w:rPr>
              <w:t>有限公司</w:t>
            </w:r>
          </w:p>
        </w:tc>
        <w:tc>
          <w:tcPr>
            <w:tcW w:w="1275" w:type="dxa"/>
            <w:vAlign w:val="center"/>
          </w:tcPr>
          <w:p w14:paraId="65D1D7BB" w14:textId="4691638C" w:rsidR="008F7844" w:rsidRDefault="008F7844">
            <w:pPr>
              <w:jc w:val="both"/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签定</w:t>
            </w:r>
            <w:proofErr w:type="gramEnd"/>
            <w:r>
              <w:rPr>
                <w:rFonts w:ascii="宋体" w:hAnsi="宋体" w:hint="eastAsia"/>
                <w:szCs w:val="24"/>
              </w:rPr>
              <w:t>时间</w:t>
            </w:r>
            <w:r w:rsidR="00F46EA3">
              <w:rPr>
                <w:rFonts w:ascii="宋体" w:hAnsi="宋体" w:hint="eastAsia"/>
                <w:szCs w:val="24"/>
              </w:rPr>
              <w:t>:</w:t>
            </w:r>
          </w:p>
        </w:tc>
        <w:tc>
          <w:tcPr>
            <w:tcW w:w="2263" w:type="dxa"/>
            <w:vAlign w:val="center"/>
          </w:tcPr>
          <w:p w14:paraId="3E4E178C" w14:textId="73FEDF3C" w:rsidR="008F7844" w:rsidRDefault="008F7844" w:rsidP="00A62318"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20</w:t>
            </w:r>
            <w:r w:rsidR="009B7926">
              <w:rPr>
                <w:rFonts w:ascii="宋体" w:hAnsi="宋体" w:hint="eastAsia"/>
                <w:b/>
                <w:szCs w:val="24"/>
              </w:rPr>
              <w:t>2</w:t>
            </w:r>
            <w:r w:rsidR="00867A55">
              <w:rPr>
                <w:rFonts w:ascii="宋体" w:hAnsi="宋体"/>
                <w:b/>
                <w:szCs w:val="24"/>
              </w:rPr>
              <w:t>4</w:t>
            </w:r>
            <w:r>
              <w:rPr>
                <w:rFonts w:ascii="宋体" w:hAnsi="宋体" w:hint="eastAsia"/>
                <w:b/>
                <w:szCs w:val="24"/>
              </w:rPr>
              <w:t>年</w:t>
            </w:r>
            <w:r w:rsidR="00277BB5">
              <w:rPr>
                <w:rFonts w:ascii="宋体" w:hAnsi="宋体"/>
                <w:b/>
                <w:szCs w:val="24"/>
              </w:rPr>
              <w:t>01</w:t>
            </w:r>
            <w:r>
              <w:rPr>
                <w:rFonts w:ascii="宋体" w:hAnsi="宋体" w:hint="eastAsia"/>
                <w:b/>
                <w:szCs w:val="24"/>
              </w:rPr>
              <w:t>月</w:t>
            </w:r>
            <w:r>
              <w:rPr>
                <w:rFonts w:ascii="宋体" w:hAnsi="宋体"/>
                <w:b/>
                <w:szCs w:val="24"/>
              </w:rPr>
              <w:t>30</w:t>
            </w:r>
            <w:r>
              <w:rPr>
                <w:rFonts w:ascii="宋体" w:hAnsi="宋体" w:hint="eastAsia"/>
                <w:b/>
                <w:szCs w:val="24"/>
              </w:rPr>
              <w:t xml:space="preserve">日                     </w:t>
            </w:r>
          </w:p>
        </w:tc>
      </w:tr>
    </w:tbl>
    <w:p w14:paraId="348B765A" w14:textId="37059176" w:rsidR="00FF4720" w:rsidRDefault="00FF4720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一、产品名称、规格型号、数量、</w:t>
      </w:r>
      <w:r>
        <w:rPr>
          <w:rFonts w:hint="eastAsia"/>
        </w:rPr>
        <w:t>货期、</w:t>
      </w:r>
      <w:r>
        <w:rPr>
          <w:rFonts w:ascii="宋体" w:hAnsi="宋体" w:hint="eastAsia"/>
          <w:szCs w:val="24"/>
        </w:rPr>
        <w:t>金额</w:t>
      </w:r>
      <w:r w:rsidR="00B02013">
        <w:rPr>
          <w:rFonts w:ascii="宋体" w:hAnsi="宋体" w:hint="eastAsia"/>
          <w:szCs w:val="24"/>
        </w:rPr>
        <w:t>/元</w:t>
      </w:r>
      <w:r w:rsidR="002D025B">
        <w:rPr>
          <w:rFonts w:ascii="宋体" w:hAnsi="宋体" w:hint="eastAsia"/>
          <w:szCs w:val="24"/>
        </w:rPr>
        <w:t>（含1</w:t>
      </w:r>
      <w:r w:rsidR="006418DD">
        <w:rPr>
          <w:rFonts w:ascii="宋体" w:hAnsi="宋体" w:hint="eastAsia"/>
          <w:szCs w:val="24"/>
        </w:rPr>
        <w:t>3</w:t>
      </w:r>
      <w:r w:rsidR="002D025B">
        <w:rPr>
          <w:rFonts w:ascii="宋体" w:hAnsi="宋体"/>
          <w:szCs w:val="24"/>
        </w:rPr>
        <w:t>%</w:t>
      </w:r>
      <w:r w:rsidR="002D025B">
        <w:rPr>
          <w:rFonts w:ascii="宋体" w:hAnsi="宋体" w:hint="eastAsia"/>
          <w:szCs w:val="24"/>
        </w:rPr>
        <w:t>增值税）</w:t>
      </w:r>
      <w:r>
        <w:rPr>
          <w:rFonts w:ascii="宋体" w:hAnsi="宋体" w:hint="eastAsia"/>
          <w:szCs w:val="24"/>
        </w:rPr>
        <w:t>：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1716"/>
        <w:gridCol w:w="835"/>
        <w:gridCol w:w="851"/>
        <w:gridCol w:w="1350"/>
        <w:gridCol w:w="1417"/>
        <w:gridCol w:w="1384"/>
      </w:tblGrid>
      <w:tr w:rsidR="00FF4720" w14:paraId="2C3E9A68" w14:textId="77777777" w:rsidTr="00332226">
        <w:trPr>
          <w:trHeight w:val="521"/>
          <w:jc w:val="center"/>
        </w:trPr>
        <w:tc>
          <w:tcPr>
            <w:tcW w:w="2083" w:type="dxa"/>
            <w:vAlign w:val="center"/>
          </w:tcPr>
          <w:p w14:paraId="65481F54" w14:textId="77777777" w:rsidR="00FF4720" w:rsidRDefault="00FF472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标的物名称</w:t>
            </w:r>
          </w:p>
        </w:tc>
        <w:tc>
          <w:tcPr>
            <w:tcW w:w="1716" w:type="dxa"/>
            <w:vAlign w:val="center"/>
          </w:tcPr>
          <w:p w14:paraId="1AE6C20B" w14:textId="77777777" w:rsidR="00FF4720" w:rsidRDefault="00FF472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规格型号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21AEE262" w14:textId="77777777" w:rsidR="00FF4720" w:rsidRDefault="00FF472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4D2FA0E4" w14:textId="77777777" w:rsidR="00FF4720" w:rsidRDefault="00FF4720">
            <w:pPr>
              <w:jc w:val="center"/>
            </w:pPr>
            <w:r>
              <w:rPr>
                <w:rFonts w:ascii="宋体" w:hAnsi="宋体" w:hint="eastAsia"/>
                <w:szCs w:val="24"/>
              </w:rPr>
              <w:t>单位</w:t>
            </w:r>
          </w:p>
        </w:tc>
        <w:tc>
          <w:tcPr>
            <w:tcW w:w="1350" w:type="dxa"/>
            <w:vAlign w:val="center"/>
          </w:tcPr>
          <w:p w14:paraId="373C3C1F" w14:textId="77777777" w:rsidR="00FF4720" w:rsidRDefault="00FF472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单价</w:t>
            </w:r>
          </w:p>
        </w:tc>
        <w:tc>
          <w:tcPr>
            <w:tcW w:w="1417" w:type="dxa"/>
            <w:vAlign w:val="center"/>
          </w:tcPr>
          <w:p w14:paraId="1CDB3D51" w14:textId="77777777" w:rsidR="00FF4720" w:rsidRDefault="00FF4720">
            <w:pPr>
              <w:jc w:val="center"/>
            </w:pPr>
            <w:r>
              <w:rPr>
                <w:rFonts w:hint="eastAsia"/>
              </w:rPr>
              <w:t>价格合计</w:t>
            </w:r>
          </w:p>
        </w:tc>
        <w:tc>
          <w:tcPr>
            <w:tcW w:w="1384" w:type="dxa"/>
            <w:vAlign w:val="center"/>
          </w:tcPr>
          <w:p w14:paraId="21CC0DEA" w14:textId="77777777" w:rsidR="00FF4720" w:rsidRDefault="00FF4720">
            <w:pPr>
              <w:jc w:val="center"/>
            </w:pPr>
            <w:r>
              <w:rPr>
                <w:rFonts w:hint="eastAsia"/>
              </w:rPr>
              <w:t>货期</w:t>
            </w:r>
          </w:p>
        </w:tc>
      </w:tr>
      <w:tr w:rsidR="00FF4720" w14:paraId="12137A2C" w14:textId="77777777" w:rsidTr="00332226">
        <w:trPr>
          <w:trHeight w:val="340"/>
          <w:jc w:val="center"/>
        </w:trPr>
        <w:tc>
          <w:tcPr>
            <w:tcW w:w="2083" w:type="dxa"/>
          </w:tcPr>
          <w:p w14:paraId="78B65DCC" w14:textId="77777777" w:rsidR="00FF4720" w:rsidRDefault="002570BB">
            <w:pPr>
              <w:jc w:val="center"/>
              <w:rPr>
                <w:rFonts w:ascii="宋体" w:hAnsi="宋体"/>
                <w:b/>
                <w:szCs w:val="24"/>
              </w:rPr>
            </w:pPr>
            <w:bookmarkStart w:id="0" w:name="_Hlk263854278"/>
            <w:r>
              <w:rPr>
                <w:rFonts w:ascii="宋体" w:hAnsi="宋体" w:hint="eastAsia"/>
                <w:b/>
                <w:szCs w:val="24"/>
              </w:rPr>
              <w:t>超声波探伤仪</w:t>
            </w:r>
          </w:p>
        </w:tc>
        <w:tc>
          <w:tcPr>
            <w:tcW w:w="1716" w:type="dxa"/>
          </w:tcPr>
          <w:p w14:paraId="07394908" w14:textId="77777777" w:rsidR="00FF4720" w:rsidRDefault="00660F4B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CSM</w:t>
            </w:r>
            <w:r w:rsidR="00940799">
              <w:rPr>
                <w:rFonts w:ascii="宋体" w:hAnsi="宋体" w:hint="eastAsia"/>
                <w:b/>
                <w:szCs w:val="24"/>
              </w:rPr>
              <w:t>900</w:t>
            </w:r>
            <w:r w:rsidR="00FF4720">
              <w:rPr>
                <w:rFonts w:ascii="宋体" w:hAnsi="宋体" w:hint="eastAsia"/>
                <w:b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3BB37D5E" w14:textId="77777777" w:rsidR="00FF4720" w:rsidRDefault="002570BB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14:paraId="6FDD413C" w14:textId="77777777" w:rsidR="00FF4720" w:rsidRDefault="002570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350" w:type="dxa"/>
          </w:tcPr>
          <w:p w14:paraId="161C7C95" w14:textId="77777777" w:rsidR="00FF4720" w:rsidRDefault="00940799" w:rsidP="005F5691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42</w:t>
            </w:r>
            <w:r w:rsidR="00764EA1">
              <w:rPr>
                <w:rFonts w:ascii="宋体" w:hAnsi="宋体" w:hint="eastAsia"/>
                <w:b/>
                <w:szCs w:val="24"/>
              </w:rPr>
              <w:t>,</w:t>
            </w:r>
            <w:r>
              <w:rPr>
                <w:rFonts w:ascii="宋体" w:hAnsi="宋体" w:hint="eastAsia"/>
                <w:b/>
                <w:szCs w:val="24"/>
              </w:rPr>
              <w:t>0</w:t>
            </w:r>
            <w:r w:rsidR="002570BB">
              <w:rPr>
                <w:rFonts w:ascii="宋体" w:hAnsi="宋体" w:hint="eastAsia"/>
                <w:b/>
                <w:szCs w:val="24"/>
              </w:rPr>
              <w:t>00</w:t>
            </w:r>
          </w:p>
        </w:tc>
        <w:tc>
          <w:tcPr>
            <w:tcW w:w="1417" w:type="dxa"/>
          </w:tcPr>
          <w:p w14:paraId="5DE41540" w14:textId="77777777" w:rsidR="00FF4720" w:rsidRDefault="00940799" w:rsidP="005F5691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42,000</w:t>
            </w:r>
          </w:p>
        </w:tc>
        <w:tc>
          <w:tcPr>
            <w:tcW w:w="1384" w:type="dxa"/>
          </w:tcPr>
          <w:p w14:paraId="12103023" w14:textId="77777777" w:rsidR="00FF4720" w:rsidRDefault="00FF47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现货</w:t>
            </w:r>
          </w:p>
        </w:tc>
      </w:tr>
      <w:bookmarkEnd w:id="0"/>
      <w:tr w:rsidR="00FF4720" w14:paraId="2F0BAF72" w14:textId="77777777" w:rsidTr="00332226">
        <w:trPr>
          <w:trHeight w:val="340"/>
          <w:jc w:val="center"/>
        </w:trPr>
        <w:tc>
          <w:tcPr>
            <w:tcW w:w="2083" w:type="dxa"/>
          </w:tcPr>
          <w:p w14:paraId="10429A17" w14:textId="77777777" w:rsidR="00FF4720" w:rsidRDefault="00FF4720" w:rsidP="00731195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金额总计</w:t>
            </w:r>
          </w:p>
        </w:tc>
        <w:tc>
          <w:tcPr>
            <w:tcW w:w="7553" w:type="dxa"/>
            <w:gridSpan w:val="6"/>
          </w:tcPr>
          <w:p w14:paraId="661E2F5B" w14:textId="77777777" w:rsidR="00FF4720" w:rsidRDefault="00940799" w:rsidP="00940799">
            <w:pPr>
              <w:ind w:firstLineChars="50" w:firstLine="120"/>
              <w:jc w:val="both"/>
              <w:rPr>
                <w:b/>
              </w:rPr>
            </w:pPr>
            <w:proofErr w:type="gramStart"/>
            <w:r>
              <w:rPr>
                <w:rFonts w:ascii="宋体" w:hAnsi="宋体" w:hint="eastAsia"/>
                <w:b/>
                <w:szCs w:val="24"/>
              </w:rPr>
              <w:t>肆万贰仟</w:t>
            </w:r>
            <w:proofErr w:type="gramEnd"/>
            <w:r w:rsidR="002570BB">
              <w:rPr>
                <w:rFonts w:ascii="宋体" w:hAnsi="宋体" w:hint="eastAsia"/>
                <w:b/>
                <w:szCs w:val="24"/>
              </w:rPr>
              <w:t>元整</w:t>
            </w:r>
            <w:r w:rsidR="00FF4720">
              <w:rPr>
                <w:rFonts w:ascii="宋体" w:hAnsi="宋体" w:hint="eastAsia"/>
                <w:b/>
                <w:szCs w:val="24"/>
              </w:rPr>
              <w:t xml:space="preserve">（小写：¥ </w:t>
            </w:r>
            <w:r>
              <w:rPr>
                <w:rFonts w:ascii="宋体" w:hAnsi="宋体" w:hint="eastAsia"/>
                <w:b/>
                <w:szCs w:val="24"/>
              </w:rPr>
              <w:t>42,000</w:t>
            </w:r>
            <w:r w:rsidR="00FF4720">
              <w:rPr>
                <w:rFonts w:ascii="宋体" w:hAnsi="宋体" w:hint="eastAsia"/>
                <w:b/>
                <w:szCs w:val="24"/>
              </w:rPr>
              <w:t>）</w:t>
            </w:r>
          </w:p>
        </w:tc>
      </w:tr>
    </w:tbl>
    <w:p w14:paraId="6E5665C7" w14:textId="77777777" w:rsidR="00FF4720" w:rsidRDefault="00FF4720"/>
    <w:p w14:paraId="038B7A6F" w14:textId="5E371C69" w:rsidR="00FF4720" w:rsidRDefault="00FF4720" w:rsidP="00F46EA3">
      <w:pPr>
        <w:tabs>
          <w:tab w:val="left" w:pos="9000"/>
        </w:tabs>
        <w:ind w:left="480" w:hangingChars="200" w:hanging="480"/>
        <w:rPr>
          <w:rFonts w:ascii="宋体" w:hAnsi="宋体"/>
          <w:b/>
          <w:szCs w:val="24"/>
          <w:u w:val="single"/>
        </w:rPr>
      </w:pPr>
      <w:r>
        <w:rPr>
          <w:rFonts w:ascii="宋体" w:hAnsi="宋体" w:hint="eastAsia"/>
          <w:szCs w:val="24"/>
        </w:rPr>
        <w:t>二、质量要求、技术标准、供方对质量负责的条件和期限：</w:t>
      </w:r>
      <w:r w:rsidR="000742D8" w:rsidRPr="000742D8">
        <w:rPr>
          <w:rFonts w:ascii="宋体" w:hAnsi="宋体" w:hint="eastAsia"/>
          <w:b/>
          <w:szCs w:val="24"/>
          <w:u w:val="single"/>
        </w:rPr>
        <w:t>按合同产品规格验收</w:t>
      </w:r>
      <w:r w:rsidR="007B1A25">
        <w:rPr>
          <w:rFonts w:ascii="宋体" w:hAnsi="宋体" w:hint="eastAsia"/>
          <w:b/>
          <w:szCs w:val="24"/>
          <w:u w:val="single"/>
        </w:rPr>
        <w:t>，</w:t>
      </w:r>
      <w:r w:rsidR="001A2D4E">
        <w:rPr>
          <w:rFonts w:ascii="宋体" w:hAnsi="宋体" w:hint="eastAsia"/>
          <w:b/>
          <w:szCs w:val="24"/>
          <w:u w:val="single"/>
        </w:rPr>
        <w:t>主机1台，直</w:t>
      </w:r>
      <w:r w:rsidR="005E34E8">
        <w:rPr>
          <w:rFonts w:ascii="宋体" w:hAnsi="宋体" w:hint="eastAsia"/>
          <w:b/>
          <w:szCs w:val="24"/>
          <w:u w:val="single"/>
        </w:rPr>
        <w:t>探头</w:t>
      </w:r>
      <w:r w:rsidR="001A2D4E">
        <w:rPr>
          <w:rFonts w:ascii="宋体" w:hAnsi="宋体" w:hint="eastAsia"/>
          <w:b/>
          <w:szCs w:val="24"/>
          <w:u w:val="single"/>
        </w:rPr>
        <w:t>/斜探头各</w:t>
      </w:r>
      <w:r w:rsidR="001A2D4E">
        <w:rPr>
          <w:rFonts w:ascii="宋体" w:hAnsi="宋体"/>
          <w:b/>
          <w:szCs w:val="24"/>
          <w:u w:val="single"/>
        </w:rPr>
        <w:t>1</w:t>
      </w:r>
      <w:r w:rsidR="001A2D4E">
        <w:rPr>
          <w:rFonts w:ascii="宋体" w:hAnsi="宋体" w:hint="eastAsia"/>
          <w:b/>
          <w:szCs w:val="24"/>
          <w:u w:val="single"/>
        </w:rPr>
        <w:t>只，探头线2根，电源适配器</w:t>
      </w:r>
      <w:r w:rsidR="001A2D4E">
        <w:rPr>
          <w:rFonts w:ascii="宋体" w:hAnsi="宋体"/>
          <w:b/>
          <w:szCs w:val="24"/>
          <w:u w:val="single"/>
        </w:rPr>
        <w:t>1</w:t>
      </w:r>
      <w:r w:rsidR="001A2D4E">
        <w:rPr>
          <w:rFonts w:ascii="宋体" w:hAnsi="宋体" w:hint="eastAsia"/>
          <w:b/>
          <w:szCs w:val="24"/>
          <w:u w:val="single"/>
        </w:rPr>
        <w:t>套，锂电池1组，</w:t>
      </w:r>
      <w:r w:rsidR="00EC0D87">
        <w:rPr>
          <w:rFonts w:ascii="宋体" w:hAnsi="宋体" w:hint="eastAsia"/>
          <w:b/>
          <w:szCs w:val="24"/>
          <w:u w:val="single"/>
        </w:rPr>
        <w:t>仪器保护套1只，</w:t>
      </w:r>
      <w:r w:rsidR="001A2D4E">
        <w:rPr>
          <w:rFonts w:ascii="宋体" w:hAnsi="宋体" w:hint="eastAsia"/>
          <w:b/>
          <w:szCs w:val="24"/>
          <w:u w:val="single"/>
        </w:rPr>
        <w:t>说明书</w:t>
      </w:r>
      <w:r w:rsidR="00EC0D87">
        <w:rPr>
          <w:rFonts w:ascii="宋体" w:hAnsi="宋体"/>
          <w:b/>
          <w:szCs w:val="24"/>
          <w:u w:val="single"/>
        </w:rPr>
        <w:t>/</w:t>
      </w:r>
      <w:r w:rsidR="001A2D4E" w:rsidRPr="001A2D4E">
        <w:rPr>
          <w:rFonts w:ascii="宋体" w:hAnsi="宋体" w:hint="eastAsia"/>
          <w:b/>
          <w:szCs w:val="24"/>
          <w:u w:val="single"/>
        </w:rPr>
        <w:t>合格证</w:t>
      </w:r>
      <w:r w:rsidR="00EC0D87">
        <w:rPr>
          <w:rFonts w:ascii="宋体" w:hAnsi="宋体" w:hint="eastAsia"/>
          <w:b/>
          <w:szCs w:val="24"/>
          <w:u w:val="single"/>
        </w:rPr>
        <w:t>/</w:t>
      </w:r>
      <w:r w:rsidR="001A2D4E" w:rsidRPr="001A2D4E">
        <w:rPr>
          <w:rFonts w:ascii="宋体" w:hAnsi="宋体" w:hint="eastAsia"/>
          <w:b/>
          <w:szCs w:val="24"/>
          <w:u w:val="single"/>
        </w:rPr>
        <w:t>保修卡</w:t>
      </w:r>
      <w:r w:rsidR="00EC0D87">
        <w:rPr>
          <w:rFonts w:ascii="宋体" w:hAnsi="宋体" w:hint="eastAsia"/>
          <w:b/>
          <w:szCs w:val="24"/>
          <w:u w:val="single"/>
        </w:rPr>
        <w:t>/</w:t>
      </w:r>
      <w:proofErr w:type="gramStart"/>
      <w:r w:rsidR="001A2D4E" w:rsidRPr="001A2D4E">
        <w:rPr>
          <w:rFonts w:ascii="宋体" w:hAnsi="宋体" w:hint="eastAsia"/>
          <w:b/>
          <w:szCs w:val="24"/>
          <w:u w:val="single"/>
        </w:rPr>
        <w:t>装箱卡</w:t>
      </w:r>
      <w:proofErr w:type="gramEnd"/>
      <w:r w:rsidR="001A2D4E">
        <w:rPr>
          <w:rFonts w:ascii="宋体" w:hAnsi="宋体" w:hint="eastAsia"/>
          <w:b/>
          <w:szCs w:val="24"/>
          <w:u w:val="single"/>
        </w:rPr>
        <w:t>1份</w:t>
      </w:r>
      <w:r w:rsidR="006C6ED0">
        <w:rPr>
          <w:rFonts w:ascii="宋体" w:hAnsi="宋体" w:hint="eastAsia"/>
          <w:b/>
          <w:szCs w:val="24"/>
          <w:u w:val="single"/>
        </w:rPr>
        <w:t>，</w:t>
      </w:r>
      <w:r w:rsidR="0014369E">
        <w:rPr>
          <w:rFonts w:ascii="宋体" w:hAnsi="宋体" w:hint="eastAsia"/>
          <w:b/>
          <w:szCs w:val="24"/>
          <w:u w:val="single"/>
        </w:rPr>
        <w:t>一</w:t>
      </w:r>
      <w:r>
        <w:rPr>
          <w:rFonts w:ascii="宋体" w:hAnsi="宋体" w:hint="eastAsia"/>
          <w:b/>
          <w:szCs w:val="24"/>
          <w:u w:val="single"/>
        </w:rPr>
        <w:t>年内免费保修，易损易耗件除外</w:t>
      </w:r>
      <w:r w:rsidR="000742D8">
        <w:rPr>
          <w:rFonts w:ascii="宋体" w:hAnsi="宋体" w:hint="eastAsia"/>
          <w:b/>
          <w:szCs w:val="24"/>
          <w:u w:val="single"/>
        </w:rPr>
        <w:t>（</w:t>
      </w:r>
      <w:r w:rsidR="000742D8" w:rsidRPr="000742D8">
        <w:rPr>
          <w:rFonts w:ascii="宋体" w:hAnsi="宋体" w:hint="eastAsia"/>
          <w:b/>
          <w:szCs w:val="24"/>
          <w:u w:val="single"/>
        </w:rPr>
        <w:t>探头</w:t>
      </w:r>
      <w:r w:rsidR="000742D8">
        <w:rPr>
          <w:rFonts w:ascii="宋体" w:hAnsi="宋体" w:hint="eastAsia"/>
          <w:b/>
          <w:szCs w:val="24"/>
          <w:u w:val="single"/>
        </w:rPr>
        <w:t>及探头</w:t>
      </w:r>
      <w:proofErr w:type="gramStart"/>
      <w:r w:rsidR="000742D8">
        <w:rPr>
          <w:rFonts w:ascii="宋体" w:hAnsi="宋体" w:hint="eastAsia"/>
          <w:b/>
          <w:szCs w:val="24"/>
          <w:u w:val="single"/>
        </w:rPr>
        <w:t>线</w:t>
      </w:r>
      <w:r w:rsidR="000742D8" w:rsidRPr="000742D8">
        <w:rPr>
          <w:rFonts w:ascii="宋体" w:hAnsi="宋体" w:hint="eastAsia"/>
          <w:b/>
          <w:szCs w:val="24"/>
          <w:u w:val="single"/>
        </w:rPr>
        <w:t>属于</w:t>
      </w:r>
      <w:proofErr w:type="gramEnd"/>
      <w:r w:rsidR="000742D8" w:rsidRPr="000742D8">
        <w:rPr>
          <w:rFonts w:ascii="宋体" w:hAnsi="宋体" w:hint="eastAsia"/>
          <w:b/>
          <w:szCs w:val="24"/>
          <w:u w:val="single"/>
        </w:rPr>
        <w:t>易损易耗件，</w:t>
      </w:r>
      <w:r w:rsidR="000742D8">
        <w:rPr>
          <w:rFonts w:ascii="宋体" w:hAnsi="宋体" w:hint="eastAsia"/>
          <w:b/>
          <w:szCs w:val="24"/>
          <w:u w:val="single"/>
        </w:rPr>
        <w:t>除</w:t>
      </w:r>
      <w:r w:rsidR="000742D8" w:rsidRPr="000742D8">
        <w:rPr>
          <w:rFonts w:ascii="宋体" w:hAnsi="宋体" w:hint="eastAsia"/>
          <w:b/>
          <w:szCs w:val="24"/>
          <w:u w:val="single"/>
        </w:rPr>
        <w:t>产品规格不符及质量不合格包退换，其它情况概不退换</w:t>
      </w:r>
      <w:r w:rsidR="000742D8">
        <w:rPr>
          <w:rFonts w:ascii="宋体" w:hAnsi="宋体" w:hint="eastAsia"/>
          <w:b/>
          <w:szCs w:val="24"/>
          <w:u w:val="single"/>
        </w:rPr>
        <w:t>）</w:t>
      </w:r>
      <w:r w:rsidRPr="00E56814">
        <w:rPr>
          <w:rFonts w:ascii="宋体" w:hAnsi="宋体" w:hint="eastAsia"/>
          <w:b/>
          <w:szCs w:val="24"/>
        </w:rPr>
        <w:t>。</w:t>
      </w:r>
    </w:p>
    <w:p w14:paraId="18E4A09C" w14:textId="77777777" w:rsidR="00FF4720" w:rsidRDefault="00FF4720">
      <w:pPr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三、交（提）货地点：</w:t>
      </w:r>
      <w:r w:rsidR="006C6ED0">
        <w:rPr>
          <w:rFonts w:ascii="宋体" w:hAnsi="宋体" w:hint="eastAsia"/>
          <w:b/>
          <w:szCs w:val="24"/>
          <w:u w:val="single"/>
        </w:rPr>
        <w:t xml:space="preserve"> </w:t>
      </w:r>
      <w:r>
        <w:rPr>
          <w:rFonts w:ascii="宋体" w:hAnsi="宋体" w:hint="eastAsia"/>
          <w:b/>
          <w:szCs w:val="24"/>
          <w:u w:val="single"/>
        </w:rPr>
        <w:t>甲方指定地点</w:t>
      </w:r>
      <w:r w:rsidR="006C6ED0">
        <w:rPr>
          <w:rFonts w:ascii="宋体" w:hAnsi="宋体"/>
          <w:b/>
          <w:szCs w:val="24"/>
          <w:u w:val="single"/>
        </w:rPr>
        <w:t xml:space="preserve"> </w:t>
      </w:r>
      <w:r>
        <w:rPr>
          <w:rFonts w:ascii="宋体" w:hAnsi="宋体" w:hint="eastAsia"/>
          <w:b/>
          <w:szCs w:val="24"/>
        </w:rPr>
        <w:t>。</w:t>
      </w:r>
    </w:p>
    <w:p w14:paraId="15F24190" w14:textId="77777777" w:rsidR="00FF4720" w:rsidRDefault="00FF4720">
      <w:pPr>
        <w:ind w:left="600" w:hangingChars="250" w:hanging="60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四、运输方式及到达站（港）和费用负担：</w:t>
      </w:r>
      <w:r w:rsidR="006C6ED0">
        <w:rPr>
          <w:rFonts w:ascii="宋体" w:hAnsi="宋体" w:hint="eastAsia"/>
          <w:b/>
          <w:szCs w:val="24"/>
          <w:u w:val="single"/>
        </w:rPr>
        <w:t xml:space="preserve"> </w:t>
      </w:r>
      <w:r w:rsidR="0048041E">
        <w:rPr>
          <w:rFonts w:ascii="宋体" w:hAnsi="宋体" w:hint="eastAsia"/>
          <w:b/>
          <w:szCs w:val="24"/>
          <w:u w:val="single"/>
        </w:rPr>
        <w:t>快递</w:t>
      </w:r>
      <w:r w:rsidR="006C6ED0">
        <w:rPr>
          <w:rFonts w:ascii="宋体" w:hAnsi="宋体" w:hint="eastAsia"/>
          <w:b/>
          <w:szCs w:val="24"/>
          <w:u w:val="single"/>
        </w:rPr>
        <w:t>，</w:t>
      </w:r>
      <w:r>
        <w:rPr>
          <w:rFonts w:ascii="宋体" w:hAnsi="宋体" w:hint="eastAsia"/>
          <w:b/>
          <w:szCs w:val="24"/>
          <w:u w:val="single"/>
        </w:rPr>
        <w:t>乙方负担送货费用</w:t>
      </w:r>
      <w:r w:rsidR="006C6ED0">
        <w:rPr>
          <w:rFonts w:ascii="宋体" w:hAnsi="宋体"/>
          <w:b/>
          <w:szCs w:val="24"/>
          <w:u w:val="single"/>
        </w:rPr>
        <w:t xml:space="preserve"> </w:t>
      </w:r>
      <w:r>
        <w:rPr>
          <w:rFonts w:ascii="宋体" w:hAnsi="宋体" w:hint="eastAsia"/>
          <w:b/>
          <w:szCs w:val="24"/>
        </w:rPr>
        <w:t>。</w:t>
      </w:r>
    </w:p>
    <w:p w14:paraId="09C9F055" w14:textId="77777777" w:rsidR="00FF4720" w:rsidRDefault="00FF4720">
      <w:pPr>
        <w:ind w:left="1200" w:hangingChars="500" w:hanging="120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五、合理损耗标准及计算办法：</w:t>
      </w:r>
      <w:r>
        <w:rPr>
          <w:rFonts w:ascii="宋体" w:hAnsi="宋体" w:hint="eastAsia"/>
          <w:b/>
          <w:szCs w:val="24"/>
          <w:u w:val="single"/>
        </w:rPr>
        <w:t xml:space="preserve"> 无  </w:t>
      </w:r>
      <w:r>
        <w:rPr>
          <w:rFonts w:ascii="宋体" w:hAnsi="宋体" w:hint="eastAsia"/>
          <w:b/>
          <w:szCs w:val="24"/>
        </w:rPr>
        <w:t>。</w:t>
      </w:r>
    </w:p>
    <w:p w14:paraId="23159724" w14:textId="77777777" w:rsidR="00FF4720" w:rsidRDefault="00FF4720">
      <w:pPr>
        <w:ind w:leftChars="3" w:left="540" w:hangingChars="222" w:hanging="533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六、包装标准、包装物的供应与回收：</w:t>
      </w:r>
      <w:r>
        <w:rPr>
          <w:rFonts w:ascii="宋体" w:hAnsi="宋体" w:hint="eastAsia"/>
          <w:b/>
          <w:szCs w:val="24"/>
          <w:u w:val="single"/>
        </w:rPr>
        <w:t>包装物不回收</w:t>
      </w:r>
      <w:r>
        <w:rPr>
          <w:rFonts w:ascii="宋体" w:hAnsi="宋体" w:hint="eastAsia"/>
          <w:b/>
          <w:szCs w:val="24"/>
        </w:rPr>
        <w:t>。</w:t>
      </w:r>
    </w:p>
    <w:p w14:paraId="0E5404A4" w14:textId="77777777" w:rsidR="00FF4720" w:rsidRDefault="00FF4720">
      <w:pPr>
        <w:ind w:leftChars="2" w:left="605" w:hangingChars="250" w:hanging="600"/>
        <w:rPr>
          <w:rFonts w:ascii="宋体" w:hAnsi="宋体"/>
          <w:b/>
          <w:szCs w:val="24"/>
          <w:u w:val="single"/>
        </w:rPr>
      </w:pPr>
      <w:r>
        <w:rPr>
          <w:rFonts w:ascii="宋体" w:hAnsi="宋体" w:hint="eastAsia"/>
          <w:szCs w:val="24"/>
        </w:rPr>
        <w:t>七、验收标准、方法及提出异议的期限：</w:t>
      </w:r>
      <w:r>
        <w:rPr>
          <w:rFonts w:ascii="宋体" w:hAnsi="宋体" w:hint="eastAsia"/>
          <w:b/>
          <w:szCs w:val="24"/>
          <w:u w:val="single"/>
        </w:rPr>
        <w:t>按第二条款甲方验收，如有异议应在货到甲方15天内提出。</w:t>
      </w:r>
    </w:p>
    <w:p w14:paraId="4842C2C5" w14:textId="572B73A5" w:rsidR="00FF4720" w:rsidRDefault="00FF4720">
      <w:pPr>
        <w:ind w:leftChars="2" w:left="485" w:hangingChars="200" w:hanging="480"/>
        <w:rPr>
          <w:rFonts w:ascii="宋体" w:hAnsi="宋体"/>
          <w:b/>
          <w:szCs w:val="24"/>
          <w:u w:val="single"/>
        </w:rPr>
      </w:pPr>
      <w:r>
        <w:rPr>
          <w:rFonts w:ascii="宋体" w:hAnsi="宋体" w:hint="eastAsia"/>
          <w:szCs w:val="24"/>
        </w:rPr>
        <w:t>八、随机必备品、配件</w:t>
      </w:r>
      <w:r w:rsidR="00332226">
        <w:rPr>
          <w:rFonts w:ascii="宋体" w:hAnsi="宋体" w:hint="eastAsia"/>
          <w:szCs w:val="24"/>
        </w:rPr>
        <w:t>的</w:t>
      </w:r>
      <w:r>
        <w:rPr>
          <w:rFonts w:ascii="宋体" w:hAnsi="宋体" w:hint="eastAsia"/>
          <w:szCs w:val="24"/>
        </w:rPr>
        <w:t>数量及供应办法：</w:t>
      </w:r>
      <w:r>
        <w:rPr>
          <w:rFonts w:ascii="宋体" w:hAnsi="宋体" w:hint="eastAsia"/>
          <w:b/>
          <w:szCs w:val="24"/>
          <w:u w:val="single"/>
        </w:rPr>
        <w:t>以随机</w:t>
      </w:r>
      <w:r w:rsidR="00332226">
        <w:rPr>
          <w:rFonts w:ascii="宋体" w:hAnsi="宋体" w:hint="eastAsia"/>
          <w:b/>
          <w:szCs w:val="24"/>
          <w:u w:val="single"/>
        </w:rPr>
        <w:t>备品、</w:t>
      </w:r>
      <w:r>
        <w:rPr>
          <w:rFonts w:ascii="宋体" w:hAnsi="宋体" w:hint="eastAsia"/>
          <w:b/>
          <w:szCs w:val="24"/>
          <w:u w:val="single"/>
        </w:rPr>
        <w:t>配件装箱，再需时</w:t>
      </w:r>
      <w:r w:rsidR="00332226">
        <w:rPr>
          <w:rFonts w:ascii="宋体" w:hAnsi="宋体" w:hint="eastAsia"/>
          <w:b/>
          <w:szCs w:val="24"/>
          <w:u w:val="single"/>
        </w:rPr>
        <w:t>可</w:t>
      </w:r>
      <w:r>
        <w:rPr>
          <w:rFonts w:ascii="宋体" w:hAnsi="宋体" w:hint="eastAsia"/>
          <w:b/>
          <w:szCs w:val="24"/>
          <w:u w:val="single"/>
        </w:rPr>
        <w:t>向乙方购买</w:t>
      </w:r>
      <w:r w:rsidRPr="00E56814">
        <w:rPr>
          <w:rFonts w:ascii="宋体" w:hAnsi="宋体" w:hint="eastAsia"/>
          <w:b/>
          <w:szCs w:val="24"/>
        </w:rPr>
        <w:t>。</w:t>
      </w:r>
    </w:p>
    <w:p w14:paraId="4436EC70" w14:textId="77777777" w:rsidR="00FF4720" w:rsidRDefault="00FF4720">
      <w:pPr>
        <w:ind w:left="540" w:hangingChars="225" w:hanging="5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九、结算方式及期限：</w:t>
      </w:r>
      <w:r>
        <w:rPr>
          <w:rFonts w:ascii="宋体" w:hAnsi="宋体" w:hint="eastAsia"/>
          <w:b/>
          <w:szCs w:val="24"/>
          <w:u w:val="single"/>
        </w:rPr>
        <w:t>款到发货</w:t>
      </w:r>
      <w:r w:rsidRPr="00E56814">
        <w:rPr>
          <w:rFonts w:ascii="宋体" w:hAnsi="宋体" w:hint="eastAsia"/>
          <w:b/>
          <w:szCs w:val="24"/>
        </w:rPr>
        <w:t>。</w:t>
      </w:r>
    </w:p>
    <w:p w14:paraId="0A195B9C" w14:textId="77777777" w:rsidR="00FF4720" w:rsidRDefault="00FF4720">
      <w:pPr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十、如需提供担保，另立合同担保书，作为本合同附件：</w:t>
      </w:r>
      <w:r>
        <w:rPr>
          <w:rFonts w:ascii="宋体" w:hAnsi="宋体" w:hint="eastAsia"/>
          <w:b/>
          <w:szCs w:val="24"/>
          <w:u w:val="single"/>
        </w:rPr>
        <w:t xml:space="preserve"> 无 </w:t>
      </w:r>
      <w:r>
        <w:rPr>
          <w:rFonts w:ascii="宋体" w:hAnsi="宋体" w:hint="eastAsia"/>
          <w:b/>
          <w:szCs w:val="24"/>
        </w:rPr>
        <w:t>。</w:t>
      </w:r>
    </w:p>
    <w:p w14:paraId="09DC17C3" w14:textId="4CC2138F" w:rsidR="00FF4720" w:rsidRDefault="00FF4720">
      <w:pPr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十一、违约责任：</w:t>
      </w:r>
      <w:r>
        <w:rPr>
          <w:rFonts w:ascii="宋体" w:hAnsi="宋体" w:hint="eastAsia"/>
          <w:b/>
          <w:szCs w:val="24"/>
          <w:u w:val="single"/>
        </w:rPr>
        <w:t>按《</w:t>
      </w:r>
      <w:r w:rsidR="00CB1252" w:rsidRPr="00CB1252">
        <w:rPr>
          <w:rFonts w:ascii="宋体" w:hAnsi="宋体" w:hint="eastAsia"/>
          <w:b/>
          <w:szCs w:val="24"/>
          <w:u w:val="single"/>
        </w:rPr>
        <w:t>中华人民共和国民法典</w:t>
      </w:r>
      <w:r>
        <w:rPr>
          <w:rFonts w:ascii="宋体" w:hAnsi="宋体" w:hint="eastAsia"/>
          <w:b/>
          <w:szCs w:val="24"/>
          <w:u w:val="single"/>
        </w:rPr>
        <w:t>》办理</w:t>
      </w:r>
      <w:r w:rsidRPr="00E56814">
        <w:rPr>
          <w:rFonts w:ascii="宋体" w:hAnsi="宋体" w:hint="eastAsia"/>
          <w:szCs w:val="24"/>
        </w:rPr>
        <w:t>。</w:t>
      </w:r>
    </w:p>
    <w:p w14:paraId="5B884E22" w14:textId="2956A038" w:rsidR="00FF4720" w:rsidRDefault="00FF4720">
      <w:pPr>
        <w:ind w:left="720" w:hangingChars="300" w:hanging="720"/>
        <w:rPr>
          <w:rFonts w:ascii="宋体" w:hAnsi="宋体"/>
          <w:b/>
          <w:szCs w:val="24"/>
          <w:u w:val="single"/>
        </w:rPr>
      </w:pPr>
      <w:r>
        <w:rPr>
          <w:rFonts w:ascii="宋体" w:hAnsi="宋体" w:hint="eastAsia"/>
          <w:szCs w:val="24"/>
        </w:rPr>
        <w:t>十二、解决合同纠纷的方式：</w:t>
      </w:r>
      <w:r>
        <w:rPr>
          <w:rFonts w:ascii="宋体" w:hAnsi="宋体" w:hint="eastAsia"/>
          <w:b/>
          <w:szCs w:val="24"/>
          <w:u w:val="single"/>
        </w:rPr>
        <w:t>双方协商解决，如协商不成由合同</w:t>
      </w:r>
      <w:proofErr w:type="gramStart"/>
      <w:r>
        <w:rPr>
          <w:rFonts w:ascii="宋体" w:hAnsi="宋体" w:hint="eastAsia"/>
          <w:b/>
          <w:szCs w:val="24"/>
          <w:u w:val="single"/>
        </w:rPr>
        <w:t>签定</w:t>
      </w:r>
      <w:proofErr w:type="gramEnd"/>
      <w:r>
        <w:rPr>
          <w:rFonts w:ascii="宋体" w:hAnsi="宋体" w:hint="eastAsia"/>
          <w:b/>
          <w:szCs w:val="24"/>
          <w:u w:val="single"/>
        </w:rPr>
        <w:t>地人民法院裁决</w:t>
      </w:r>
      <w:r w:rsidRPr="00E56814">
        <w:rPr>
          <w:rFonts w:ascii="宋体" w:hAnsi="宋体" w:hint="eastAsia"/>
          <w:b/>
          <w:szCs w:val="24"/>
        </w:rPr>
        <w:t>。</w:t>
      </w:r>
    </w:p>
    <w:p w14:paraId="172A5455" w14:textId="03154459" w:rsidR="00FF4720" w:rsidRPr="008605A3" w:rsidRDefault="00FF4720">
      <w:pPr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十三、其它约定事项：</w:t>
      </w:r>
      <w:r w:rsidR="00887F19" w:rsidRPr="00887F19">
        <w:rPr>
          <w:rFonts w:ascii="宋体" w:hAnsi="宋体"/>
          <w:b/>
          <w:szCs w:val="24"/>
          <w:u w:val="single"/>
        </w:rPr>
        <w:t>本合同一式两份</w:t>
      </w:r>
      <w:r w:rsidR="00887F19">
        <w:rPr>
          <w:rFonts w:ascii="宋体" w:hAnsi="宋体" w:hint="eastAsia"/>
          <w:b/>
          <w:szCs w:val="24"/>
          <w:u w:val="single"/>
        </w:rPr>
        <w:t>，</w:t>
      </w:r>
      <w:r w:rsidR="00887F19" w:rsidRPr="00887F19">
        <w:rPr>
          <w:rFonts w:ascii="宋体" w:hAnsi="宋体"/>
          <w:b/>
          <w:szCs w:val="24"/>
          <w:u w:val="single"/>
        </w:rPr>
        <w:t>甲乙双方各执一份</w:t>
      </w:r>
      <w:r w:rsidR="00887F19">
        <w:rPr>
          <w:rFonts w:ascii="宋体" w:hAnsi="宋体" w:hint="eastAsia"/>
          <w:b/>
          <w:szCs w:val="24"/>
          <w:u w:val="single"/>
        </w:rPr>
        <w:t>，</w:t>
      </w:r>
      <w:r>
        <w:rPr>
          <w:rFonts w:ascii="宋体" w:hAnsi="宋体" w:hint="eastAsia"/>
          <w:b/>
          <w:szCs w:val="24"/>
          <w:u w:val="single"/>
        </w:rPr>
        <w:t>自双方盖章签字之日起生效，传真</w:t>
      </w:r>
      <w:r w:rsidR="00DE0325">
        <w:rPr>
          <w:rFonts w:ascii="宋体" w:hAnsi="宋体" w:hint="eastAsia"/>
          <w:b/>
          <w:szCs w:val="24"/>
          <w:u w:val="single"/>
        </w:rPr>
        <w:t>、</w:t>
      </w:r>
      <w:r w:rsidR="00DE0325">
        <w:rPr>
          <w:rFonts w:ascii="宋体" w:hAnsi="宋体"/>
          <w:b/>
          <w:szCs w:val="24"/>
          <w:u w:val="single"/>
        </w:rPr>
        <w:t>扫描</w:t>
      </w:r>
      <w:r>
        <w:rPr>
          <w:rFonts w:ascii="宋体" w:hAnsi="宋体" w:hint="eastAsia"/>
          <w:b/>
          <w:szCs w:val="24"/>
          <w:u w:val="single"/>
        </w:rPr>
        <w:t>件有效</w:t>
      </w:r>
      <w:r w:rsidR="008605A3">
        <w:rPr>
          <w:rFonts w:ascii="宋体" w:hAnsi="宋体" w:hint="eastAsia"/>
          <w:b/>
          <w:szCs w:val="24"/>
          <w:u w:val="single"/>
        </w:rPr>
        <w:t>，</w:t>
      </w:r>
      <w:r w:rsidR="008605A3" w:rsidRPr="008605A3">
        <w:rPr>
          <w:rFonts w:ascii="宋体" w:hAnsi="宋体" w:hint="eastAsia"/>
          <w:b/>
          <w:szCs w:val="24"/>
          <w:u w:val="single"/>
        </w:rPr>
        <w:t>合同的各项条款涂改无效</w:t>
      </w:r>
      <w:r w:rsidRPr="008605A3">
        <w:rPr>
          <w:rFonts w:ascii="宋体" w:hAnsi="宋体" w:hint="eastAsia"/>
          <w:b/>
          <w:szCs w:val="24"/>
        </w:rPr>
        <w:t>。</w:t>
      </w:r>
    </w:p>
    <w:p w14:paraId="57716AA2" w14:textId="2935631F" w:rsidR="00EC0D87" w:rsidRDefault="00EC0D87">
      <w:pPr>
        <w:rPr>
          <w:rFonts w:ascii="宋体" w:hAnsi="宋体"/>
          <w:b/>
          <w:szCs w:val="24"/>
          <w:u w:val="single"/>
        </w:rPr>
      </w:pPr>
    </w:p>
    <w:tbl>
      <w:tblPr>
        <w:tblW w:w="99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22"/>
      </w:tblGrid>
      <w:tr w:rsidR="00867A55" w14:paraId="567035F3" w14:textId="77777777" w:rsidTr="00782D29">
        <w:trPr>
          <w:trHeight w:val="200"/>
          <w:jc w:val="center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</w:tcBorders>
          </w:tcPr>
          <w:p w14:paraId="6ED154EA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bookmarkStart w:id="1" w:name="_Hlk152363134"/>
            <w:r>
              <w:rPr>
                <w:rFonts w:ascii="宋体" w:hAnsi="宋体" w:hint="eastAsia"/>
                <w:szCs w:val="24"/>
              </w:rPr>
              <w:t>甲方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B38E8A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乙方</w:t>
            </w:r>
          </w:p>
        </w:tc>
      </w:tr>
      <w:tr w:rsidR="00867A55" w14:paraId="0BAE043E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29D281D2" w14:textId="77777777" w:rsidR="00867A55" w:rsidRPr="00E15AAC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需方（章）：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0BCB2744" w14:textId="77777777" w:rsidR="00867A55" w:rsidRPr="00E15AAC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供方（章）：</w:t>
            </w:r>
            <w:r w:rsidRPr="00E15AAC">
              <w:rPr>
                <w:rFonts w:ascii="宋体" w:hAnsi="宋体" w:hint="eastAsia"/>
                <w:b/>
                <w:bCs/>
                <w:szCs w:val="24"/>
              </w:rPr>
              <w:t>济南三木科仪检测技术</w:t>
            </w:r>
            <w:r w:rsidRPr="00E15AAC">
              <w:rPr>
                <w:rFonts w:ascii="宋体" w:hAnsi="宋体"/>
                <w:b/>
                <w:bCs/>
                <w:szCs w:val="24"/>
              </w:rPr>
              <w:t>有限公司</w:t>
            </w:r>
          </w:p>
        </w:tc>
      </w:tr>
      <w:tr w:rsidR="00867A55" w14:paraId="55D3B9E5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2DE57C44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地址：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57DD09F4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地址：山东省</w:t>
            </w:r>
            <w:r w:rsidRPr="00EF7C4F">
              <w:rPr>
                <w:rFonts w:ascii="宋体" w:hAnsi="宋体" w:hint="eastAsia"/>
                <w:szCs w:val="24"/>
              </w:rPr>
              <w:t>济南市槐荫区幸福街25号27号29号泉城花园31号楼1-1103室</w:t>
            </w:r>
          </w:p>
        </w:tc>
      </w:tr>
      <w:tr w:rsidR="00867A55" w14:paraId="15384D31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368F6161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法定代表人：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3597A240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法定代表人：</w:t>
            </w:r>
          </w:p>
        </w:tc>
      </w:tr>
      <w:tr w:rsidR="00867A55" w14:paraId="0F3E70BB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2BF5FF68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委托代理人：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175411E0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委托代理人：</w:t>
            </w:r>
          </w:p>
        </w:tc>
      </w:tr>
      <w:tr w:rsidR="00867A55" w14:paraId="53F5883A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69776BCE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电话：</w:t>
            </w:r>
          </w:p>
          <w:p w14:paraId="256FAEAE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传真：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488D11D1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电话：</w:t>
            </w:r>
            <w:r>
              <w:rPr>
                <w:rFonts w:ascii="宋体" w:hAnsi="宋体"/>
                <w:szCs w:val="24"/>
              </w:rPr>
              <w:t>400-168-0135</w:t>
            </w:r>
            <w:r>
              <w:rPr>
                <w:rFonts w:ascii="宋体" w:hAnsi="宋体" w:hint="eastAsia"/>
                <w:szCs w:val="24"/>
              </w:rPr>
              <w:t>、1</w:t>
            </w:r>
            <w:r>
              <w:rPr>
                <w:rFonts w:ascii="宋体" w:hAnsi="宋体"/>
                <w:szCs w:val="24"/>
              </w:rPr>
              <w:t>3864158003</w:t>
            </w:r>
          </w:p>
          <w:p w14:paraId="66F15923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E-mail：ndt@sanmukeyi.com        </w:t>
            </w:r>
          </w:p>
        </w:tc>
      </w:tr>
      <w:tr w:rsidR="00867A55" w14:paraId="41B8D78F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0D780439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开户银行：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5046A871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开户银行：中国</w:t>
            </w:r>
            <w:r w:rsidRPr="002B7919">
              <w:rPr>
                <w:rFonts w:ascii="宋体" w:hAnsi="宋体" w:hint="eastAsia"/>
                <w:szCs w:val="24"/>
              </w:rPr>
              <w:t>工商银行济南</w:t>
            </w:r>
            <w:r>
              <w:rPr>
                <w:rFonts w:ascii="宋体" w:hAnsi="宋体" w:hint="eastAsia"/>
                <w:szCs w:val="24"/>
              </w:rPr>
              <w:t>龙奥</w:t>
            </w:r>
            <w:r w:rsidRPr="002B7919">
              <w:rPr>
                <w:rFonts w:ascii="宋体" w:hAnsi="宋体" w:hint="eastAsia"/>
                <w:szCs w:val="24"/>
              </w:rPr>
              <w:t>支行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</w:p>
        </w:tc>
      </w:tr>
      <w:tr w:rsidR="00867A55" w14:paraId="036F5241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6B3260FD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帐号</w:t>
            </w:r>
            <w:proofErr w:type="gramEnd"/>
            <w:r>
              <w:rPr>
                <w:rFonts w:ascii="宋体" w:hAnsi="宋体" w:hint="eastAsia"/>
                <w:szCs w:val="24"/>
              </w:rPr>
              <w:t>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06BFB42A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帐号</w:t>
            </w:r>
            <w:proofErr w:type="gramEnd"/>
            <w:r>
              <w:rPr>
                <w:rFonts w:ascii="宋体" w:hAnsi="宋体" w:hint="eastAsia"/>
                <w:szCs w:val="24"/>
              </w:rPr>
              <w:t>：</w:t>
            </w:r>
            <w:r w:rsidRPr="0013260A">
              <w:rPr>
                <w:rFonts w:ascii="宋体" w:hAnsi="宋体"/>
                <w:szCs w:val="24"/>
              </w:rPr>
              <w:t>1602 0031 0920 0115 315</w:t>
            </w:r>
          </w:p>
        </w:tc>
      </w:tr>
      <w:tr w:rsidR="00867A55" w14:paraId="47DC1CAA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60B3346B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税号：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55EEDE89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税号：</w:t>
            </w:r>
            <w:r w:rsidRPr="003B12E7">
              <w:rPr>
                <w:rFonts w:ascii="宋体" w:hAnsi="宋体"/>
                <w:szCs w:val="24"/>
              </w:rPr>
              <w:t>9137</w:t>
            </w:r>
            <w:r>
              <w:rPr>
                <w:rFonts w:ascii="宋体" w:hAnsi="宋体"/>
                <w:szCs w:val="24"/>
              </w:rPr>
              <w:t xml:space="preserve"> </w:t>
            </w:r>
            <w:r w:rsidRPr="003B12E7">
              <w:rPr>
                <w:rFonts w:ascii="宋体" w:hAnsi="宋体"/>
                <w:szCs w:val="24"/>
              </w:rPr>
              <w:t>0102</w:t>
            </w:r>
            <w:r>
              <w:rPr>
                <w:rFonts w:ascii="宋体" w:hAnsi="宋体"/>
                <w:szCs w:val="24"/>
              </w:rPr>
              <w:t xml:space="preserve"> </w:t>
            </w:r>
            <w:r w:rsidRPr="003B12E7">
              <w:rPr>
                <w:rFonts w:ascii="宋体" w:hAnsi="宋体"/>
                <w:szCs w:val="24"/>
              </w:rPr>
              <w:t>3071</w:t>
            </w:r>
            <w:r>
              <w:rPr>
                <w:rFonts w:ascii="宋体" w:hAnsi="宋体"/>
                <w:szCs w:val="24"/>
              </w:rPr>
              <w:t xml:space="preserve"> </w:t>
            </w:r>
            <w:r w:rsidRPr="003B12E7">
              <w:rPr>
                <w:rFonts w:ascii="宋体" w:hAnsi="宋体"/>
                <w:szCs w:val="24"/>
              </w:rPr>
              <w:t>3667</w:t>
            </w:r>
            <w:r>
              <w:rPr>
                <w:rFonts w:ascii="宋体" w:hAnsi="宋体"/>
                <w:szCs w:val="24"/>
              </w:rPr>
              <w:t xml:space="preserve"> </w:t>
            </w:r>
            <w:r w:rsidRPr="003B12E7">
              <w:rPr>
                <w:rFonts w:ascii="宋体" w:hAnsi="宋体"/>
                <w:szCs w:val="24"/>
              </w:rPr>
              <w:t>4Y</w:t>
            </w:r>
          </w:p>
        </w:tc>
      </w:tr>
      <w:tr w:rsidR="00867A55" w14:paraId="57C34AA0" w14:textId="77777777" w:rsidTr="00782D29">
        <w:trPr>
          <w:trHeight w:val="200"/>
          <w:jc w:val="center"/>
        </w:trPr>
        <w:tc>
          <w:tcPr>
            <w:tcW w:w="5104" w:type="dxa"/>
            <w:tcBorders>
              <w:left w:val="single" w:sz="2" w:space="0" w:color="000000"/>
            </w:tcBorders>
          </w:tcPr>
          <w:p w14:paraId="62447900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邮编：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</w:tcPr>
          <w:p w14:paraId="77E2EDA2" w14:textId="77777777" w:rsidR="00867A55" w:rsidRDefault="00867A55" w:rsidP="00782D2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邮编：</w:t>
            </w:r>
            <w:r>
              <w:rPr>
                <w:rFonts w:ascii="宋体" w:hAnsi="宋体"/>
                <w:szCs w:val="24"/>
              </w:rPr>
              <w:t>250023</w:t>
            </w:r>
          </w:p>
        </w:tc>
      </w:tr>
      <w:bookmarkEnd w:id="1"/>
    </w:tbl>
    <w:p w14:paraId="493C263D" w14:textId="77777777" w:rsidR="001F5A99" w:rsidRDefault="001F5A99" w:rsidP="00A9625A">
      <w:pPr>
        <w:rPr>
          <w:rFonts w:hint="eastAsia"/>
        </w:rPr>
      </w:pPr>
    </w:p>
    <w:sectPr w:rsidR="001F5A99" w:rsidSect="00867A55">
      <w:headerReference w:type="default" r:id="rId7"/>
      <w:footerReference w:type="even" r:id="rId8"/>
      <w:footerReference w:type="default" r:id="rId9"/>
      <w:pgSz w:w="11906" w:h="16838"/>
      <w:pgMar w:top="1361" w:right="1021" w:bottom="567" w:left="1021" w:header="284" w:footer="28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9BC0" w14:textId="77777777" w:rsidR="009B3660" w:rsidRDefault="009B3660">
      <w:r>
        <w:separator/>
      </w:r>
    </w:p>
  </w:endnote>
  <w:endnote w:type="continuationSeparator" w:id="0">
    <w:p w14:paraId="681227B1" w14:textId="77777777" w:rsidR="009B3660" w:rsidRDefault="009B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B27" w14:textId="77777777" w:rsidR="00FF4720" w:rsidRDefault="00FF472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9D4631D" w14:textId="77777777" w:rsidR="00FF4720" w:rsidRDefault="00FF47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4711" w14:textId="4CB27AEF" w:rsidR="00481FD3" w:rsidRPr="00867A55" w:rsidRDefault="00867A55" w:rsidP="00867A55">
    <w:pPr>
      <w:pStyle w:val="a6"/>
      <w:pBdr>
        <w:top w:val="single" w:sz="4" w:space="1" w:color="auto"/>
      </w:pBdr>
      <w:rPr>
        <w:rFonts w:ascii="Arial" w:hAnsi="Arial" w:cs="Arial" w:hint="eastAsia"/>
        <w:sz w:val="21"/>
        <w:szCs w:val="21"/>
      </w:rPr>
    </w:pPr>
    <w:r>
      <w:rPr>
        <w:rFonts w:ascii="Arial" w:hAnsi="Arial" w:cs="Arial" w:hint="eastAsia"/>
        <w:sz w:val="21"/>
        <w:szCs w:val="21"/>
      </w:rPr>
      <w:t>济南三木科仪检测技术有限公司</w:t>
    </w:r>
    <w:r>
      <w:rPr>
        <w:rFonts w:ascii="Arial" w:hAnsi="Arial" w:cs="Arial"/>
        <w:sz w:val="21"/>
        <w:szCs w:val="21"/>
      </w:rPr>
      <w:t xml:space="preserve">                </w:t>
    </w:r>
    <w:r>
      <w:rPr>
        <w:rFonts w:ascii="Arial" w:hAnsi="Arial" w:cs="Arial" w:hint="eastAsia"/>
        <w:sz w:val="21"/>
        <w:szCs w:val="21"/>
      </w:rPr>
      <w:t>第</w:t>
    </w:r>
    <w:r>
      <w:rPr>
        <w:rFonts w:ascii="Arial" w:hAnsi="Arial" w:cs="Arial"/>
        <w:sz w:val="21"/>
        <w:szCs w:val="21"/>
      </w:rPr>
      <w:t>1</w:t>
    </w:r>
    <w:r>
      <w:rPr>
        <w:rFonts w:ascii="Arial" w:hAnsi="Arial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</w:t>
    </w:r>
    <w:r>
      <w:rPr>
        <w:rFonts w:ascii="Arial" w:hAnsi="Arial" w:cs="Arial" w:hint="eastAsia"/>
        <w:sz w:val="21"/>
        <w:szCs w:val="21"/>
      </w:rPr>
      <w:t>共</w:t>
    </w:r>
    <w:r>
      <w:rPr>
        <w:rFonts w:ascii="Arial" w:hAnsi="Arial" w:cs="Arial"/>
        <w:sz w:val="21"/>
        <w:szCs w:val="21"/>
      </w:rPr>
      <w:t>1</w:t>
    </w:r>
    <w:r>
      <w:rPr>
        <w:rFonts w:ascii="Arial" w:hAnsi="Arial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                            2024</w:t>
    </w:r>
    <w:r>
      <w:rPr>
        <w:rFonts w:ascii="Arial" w:hAnsi="Arial" w:cs="Arial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7F9C" w14:textId="77777777" w:rsidR="009B3660" w:rsidRDefault="009B3660">
      <w:r>
        <w:separator/>
      </w:r>
    </w:p>
  </w:footnote>
  <w:footnote w:type="continuationSeparator" w:id="0">
    <w:p w14:paraId="0C3A0228" w14:textId="77777777" w:rsidR="009B3660" w:rsidRDefault="009B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DEDE" w14:textId="2A38ABE7" w:rsidR="00FF4720" w:rsidRPr="006A5040" w:rsidRDefault="00867A55" w:rsidP="006A5040">
    <w:pPr>
      <w:pStyle w:val="a4"/>
      <w:pBdr>
        <w:bottom w:val="none" w:sz="0" w:space="0" w:color="auto"/>
      </w:pBdr>
      <w:jc w:val="left"/>
    </w:pPr>
    <w:r w:rsidRPr="00867A55">
      <w:rPr>
        <w:noProof/>
        <w:u w:val="single"/>
      </w:rPr>
      <w:drawing>
        <wp:inline distT="0" distB="0" distL="0" distR="0" wp14:anchorId="5B278586" wp14:editId="7CE956C4">
          <wp:extent cx="6263640" cy="685800"/>
          <wp:effectExtent l="0" t="0" r="3810" b="0"/>
          <wp:docPr id="115597986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979864" name="图片 1155979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DC7"/>
    <w:rsid w:val="00023043"/>
    <w:rsid w:val="00027F05"/>
    <w:rsid w:val="00041837"/>
    <w:rsid w:val="000742D8"/>
    <w:rsid w:val="00074553"/>
    <w:rsid w:val="00075BD6"/>
    <w:rsid w:val="000A1A39"/>
    <w:rsid w:val="000B1292"/>
    <w:rsid w:val="000C15D5"/>
    <w:rsid w:val="000D396C"/>
    <w:rsid w:val="000F649A"/>
    <w:rsid w:val="00111863"/>
    <w:rsid w:val="0011593F"/>
    <w:rsid w:val="00120342"/>
    <w:rsid w:val="0013260A"/>
    <w:rsid w:val="0014369E"/>
    <w:rsid w:val="00151D4B"/>
    <w:rsid w:val="00163B33"/>
    <w:rsid w:val="00172A27"/>
    <w:rsid w:val="00185E89"/>
    <w:rsid w:val="001A2D4E"/>
    <w:rsid w:val="001A5A96"/>
    <w:rsid w:val="001B40B8"/>
    <w:rsid w:val="001D2164"/>
    <w:rsid w:val="001E06AA"/>
    <w:rsid w:val="001F0C6F"/>
    <w:rsid w:val="001F5A99"/>
    <w:rsid w:val="00204799"/>
    <w:rsid w:val="0021275C"/>
    <w:rsid w:val="002570BB"/>
    <w:rsid w:val="002573AA"/>
    <w:rsid w:val="0026049D"/>
    <w:rsid w:val="00277BB5"/>
    <w:rsid w:val="0028119A"/>
    <w:rsid w:val="00294B1A"/>
    <w:rsid w:val="002B7919"/>
    <w:rsid w:val="002D025B"/>
    <w:rsid w:val="002E0D78"/>
    <w:rsid w:val="00332226"/>
    <w:rsid w:val="00372857"/>
    <w:rsid w:val="00375AE1"/>
    <w:rsid w:val="003A070F"/>
    <w:rsid w:val="003A7088"/>
    <w:rsid w:val="003B0A58"/>
    <w:rsid w:val="003B12E7"/>
    <w:rsid w:val="003C7A51"/>
    <w:rsid w:val="0040654C"/>
    <w:rsid w:val="00412405"/>
    <w:rsid w:val="0042693F"/>
    <w:rsid w:val="0047685B"/>
    <w:rsid w:val="00480035"/>
    <w:rsid w:val="0048041E"/>
    <w:rsid w:val="00481FD3"/>
    <w:rsid w:val="004D1897"/>
    <w:rsid w:val="0051146E"/>
    <w:rsid w:val="005475BB"/>
    <w:rsid w:val="00565484"/>
    <w:rsid w:val="005C706A"/>
    <w:rsid w:val="005E0472"/>
    <w:rsid w:val="005E34E8"/>
    <w:rsid w:val="005F1B94"/>
    <w:rsid w:val="005F5691"/>
    <w:rsid w:val="00631269"/>
    <w:rsid w:val="00635584"/>
    <w:rsid w:val="00635B0C"/>
    <w:rsid w:val="006418DD"/>
    <w:rsid w:val="006550F7"/>
    <w:rsid w:val="00657CC2"/>
    <w:rsid w:val="00660F4B"/>
    <w:rsid w:val="0066573A"/>
    <w:rsid w:val="00681011"/>
    <w:rsid w:val="00687568"/>
    <w:rsid w:val="00690C9C"/>
    <w:rsid w:val="00696353"/>
    <w:rsid w:val="006A5040"/>
    <w:rsid w:val="006C6ED0"/>
    <w:rsid w:val="006D36EB"/>
    <w:rsid w:val="006D56C9"/>
    <w:rsid w:val="006D596F"/>
    <w:rsid w:val="006E1342"/>
    <w:rsid w:val="006E532D"/>
    <w:rsid w:val="00704488"/>
    <w:rsid w:val="00704A97"/>
    <w:rsid w:val="00704D40"/>
    <w:rsid w:val="00712AC3"/>
    <w:rsid w:val="00731195"/>
    <w:rsid w:val="007569A1"/>
    <w:rsid w:val="00764EA1"/>
    <w:rsid w:val="007725C4"/>
    <w:rsid w:val="00782F0C"/>
    <w:rsid w:val="007857BB"/>
    <w:rsid w:val="00786303"/>
    <w:rsid w:val="00790669"/>
    <w:rsid w:val="007A1DD1"/>
    <w:rsid w:val="007B1A25"/>
    <w:rsid w:val="007E7F56"/>
    <w:rsid w:val="007F6EDE"/>
    <w:rsid w:val="0080641F"/>
    <w:rsid w:val="0082581A"/>
    <w:rsid w:val="008402FC"/>
    <w:rsid w:val="008605A3"/>
    <w:rsid w:val="00867A55"/>
    <w:rsid w:val="00870B3A"/>
    <w:rsid w:val="00884C73"/>
    <w:rsid w:val="00887F19"/>
    <w:rsid w:val="008A2EF7"/>
    <w:rsid w:val="008A344F"/>
    <w:rsid w:val="008B3D06"/>
    <w:rsid w:val="008D710D"/>
    <w:rsid w:val="008E1E81"/>
    <w:rsid w:val="008E23DD"/>
    <w:rsid w:val="008F66EE"/>
    <w:rsid w:val="008F7844"/>
    <w:rsid w:val="00916E70"/>
    <w:rsid w:val="00940799"/>
    <w:rsid w:val="00957FE8"/>
    <w:rsid w:val="00963512"/>
    <w:rsid w:val="00970E5B"/>
    <w:rsid w:val="009869EA"/>
    <w:rsid w:val="009B231E"/>
    <w:rsid w:val="009B3660"/>
    <w:rsid w:val="009B7926"/>
    <w:rsid w:val="00A01BB7"/>
    <w:rsid w:val="00A04429"/>
    <w:rsid w:val="00A3060D"/>
    <w:rsid w:val="00A34262"/>
    <w:rsid w:val="00A36A37"/>
    <w:rsid w:val="00A36D68"/>
    <w:rsid w:val="00A4062F"/>
    <w:rsid w:val="00A425AD"/>
    <w:rsid w:val="00A43699"/>
    <w:rsid w:val="00A451AB"/>
    <w:rsid w:val="00A5284A"/>
    <w:rsid w:val="00A56B91"/>
    <w:rsid w:val="00A62318"/>
    <w:rsid w:val="00A76C63"/>
    <w:rsid w:val="00A9625A"/>
    <w:rsid w:val="00AA5637"/>
    <w:rsid w:val="00AC31E8"/>
    <w:rsid w:val="00AD0BE7"/>
    <w:rsid w:val="00B01228"/>
    <w:rsid w:val="00B02013"/>
    <w:rsid w:val="00B025F1"/>
    <w:rsid w:val="00B059BC"/>
    <w:rsid w:val="00B15BC4"/>
    <w:rsid w:val="00B52EBB"/>
    <w:rsid w:val="00B63401"/>
    <w:rsid w:val="00B63946"/>
    <w:rsid w:val="00B85760"/>
    <w:rsid w:val="00B92FC0"/>
    <w:rsid w:val="00BB1F60"/>
    <w:rsid w:val="00BD6DC1"/>
    <w:rsid w:val="00BD726D"/>
    <w:rsid w:val="00BF7C16"/>
    <w:rsid w:val="00C12527"/>
    <w:rsid w:val="00C27CBD"/>
    <w:rsid w:val="00C76B3D"/>
    <w:rsid w:val="00C907FC"/>
    <w:rsid w:val="00CA0A9C"/>
    <w:rsid w:val="00CB1252"/>
    <w:rsid w:val="00CD2152"/>
    <w:rsid w:val="00CD2D12"/>
    <w:rsid w:val="00CD79B9"/>
    <w:rsid w:val="00CE5279"/>
    <w:rsid w:val="00CF50FC"/>
    <w:rsid w:val="00D46723"/>
    <w:rsid w:val="00D506BB"/>
    <w:rsid w:val="00D66CCB"/>
    <w:rsid w:val="00D72039"/>
    <w:rsid w:val="00D8534A"/>
    <w:rsid w:val="00DB187C"/>
    <w:rsid w:val="00DE0325"/>
    <w:rsid w:val="00E15AAC"/>
    <w:rsid w:val="00E40AB5"/>
    <w:rsid w:val="00E519B1"/>
    <w:rsid w:val="00E52607"/>
    <w:rsid w:val="00E56814"/>
    <w:rsid w:val="00E95F43"/>
    <w:rsid w:val="00EB5A33"/>
    <w:rsid w:val="00EC0D87"/>
    <w:rsid w:val="00EE72DE"/>
    <w:rsid w:val="00EF06AF"/>
    <w:rsid w:val="00EF39ED"/>
    <w:rsid w:val="00EF7C4F"/>
    <w:rsid w:val="00F04BCF"/>
    <w:rsid w:val="00F21BCB"/>
    <w:rsid w:val="00F46EA3"/>
    <w:rsid w:val="00F51F9E"/>
    <w:rsid w:val="00F74217"/>
    <w:rsid w:val="00F80172"/>
    <w:rsid w:val="00F8120D"/>
    <w:rsid w:val="00F85752"/>
    <w:rsid w:val="00F91D80"/>
    <w:rsid w:val="00FB7E47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C2C74"/>
  <w15:chartTrackingRefBased/>
  <w15:docId w15:val="{DF5BA7AB-A298-4DE7-ABBD-2F0512B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uppressAutoHyphens w:val="0"/>
      <w:spacing w:before="100" w:beforeAutospacing="1" w:after="100" w:afterAutospacing="1"/>
    </w:pPr>
    <w:rPr>
      <w:rFonts w:ascii="宋体" w:hAnsi="宋体" w:cs="宋体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a9">
    <w:name w:val="表格标题"/>
    <w:basedOn w:val="a"/>
    <w:pPr>
      <w:suppressLineNumbers/>
      <w:spacing w:after="120"/>
      <w:jc w:val="center"/>
    </w:pPr>
    <w:rPr>
      <w:b/>
      <w:i/>
    </w:rPr>
  </w:style>
  <w:style w:type="character" w:customStyle="1" w:styleId="a7">
    <w:name w:val="页脚 字符"/>
    <w:link w:val="a6"/>
    <w:uiPriority w:val="99"/>
    <w:rsid w:val="006A5040"/>
    <w:rPr>
      <w:sz w:val="18"/>
      <w:szCs w:val="18"/>
    </w:rPr>
  </w:style>
  <w:style w:type="character" w:styleId="aa">
    <w:name w:val="Hyperlink"/>
    <w:uiPriority w:val="99"/>
    <w:unhideWhenUsed/>
    <w:rsid w:val="000C15D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C15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26408;&#31185;&#20202;\&#21512;&#21516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854E-AABB-4CF6-A713-759100C6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174</TotalTime>
  <Pages>1</Pages>
  <Words>158</Words>
  <Characters>903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济南三木科仪检测技术有限公司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三木科仪-产品买卖合同</dc:title>
  <dc:subject/>
  <dc:creator>付兴森</dc:creator>
  <cp:keywords/>
  <dc:description/>
  <cp:lastModifiedBy>兴森 付</cp:lastModifiedBy>
  <cp:revision>98</cp:revision>
  <cp:lastPrinted>2018-11-21T03:16:00Z</cp:lastPrinted>
  <dcterms:created xsi:type="dcterms:W3CDTF">2016-12-08T15:16:00Z</dcterms:created>
  <dcterms:modified xsi:type="dcterms:W3CDTF">2023-12-01T14:48:00Z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